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E5" w:rsidRPr="007F67E5" w:rsidRDefault="007F67E5" w:rsidP="00A3486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7F67E5" w:rsidRPr="007F67E5" w:rsidRDefault="007F67E5" w:rsidP="00A3486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7E5" w:rsidRPr="007F67E5" w:rsidRDefault="007F67E5" w:rsidP="00A3486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11</w:t>
      </w:r>
    </w:p>
    <w:p w:rsidR="007F67E5" w:rsidRPr="007F67E5" w:rsidRDefault="007F67E5" w:rsidP="00A3486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7D0" w:rsidRDefault="007F67E5" w:rsidP="00A34866">
      <w:pPr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Территориальной программе</w:t>
      </w:r>
    </w:p>
    <w:p w:rsidR="007F67E5" w:rsidRDefault="007F67E5" w:rsidP="007F67E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7E5" w:rsidRPr="007F67E5" w:rsidRDefault="007F67E5" w:rsidP="007F67E5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</w:t>
      </w:r>
    </w:p>
    <w:p w:rsidR="007F67E5" w:rsidRPr="007F67E5" w:rsidRDefault="007F67E5" w:rsidP="007F67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заболеваний, состояний (групп заболеваний, состояний)</w:t>
      </w:r>
    </w:p>
    <w:p w:rsidR="007F67E5" w:rsidRPr="007F67E5" w:rsidRDefault="007F67E5" w:rsidP="007F67E5">
      <w:pPr>
        <w:widowControl w:val="0"/>
        <w:shd w:val="clear" w:color="auto" w:fill="FFFFFF"/>
        <w:autoSpaceDE w:val="0"/>
        <w:autoSpaceDN w:val="0"/>
        <w:adjustRightInd w:val="0"/>
        <w:spacing w:after="48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оптимальной длительностью лечения до 3 дней включительно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7F67E5" w:rsidTr="007F67E5">
        <w:tc>
          <w:tcPr>
            <w:tcW w:w="817" w:type="dxa"/>
          </w:tcPr>
          <w:p w:rsidR="007F67E5" w:rsidRP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7E5" w:rsidRP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371" w:type="dxa"/>
          </w:tcPr>
          <w:p w:rsidR="007F67E5" w:rsidRPr="007F67E5" w:rsidRDefault="007F67E5" w:rsidP="00B91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заболевани</w:t>
            </w:r>
            <w:r w:rsidR="00B918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состояни</w:t>
            </w:r>
            <w:r w:rsidR="00B918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</w:t>
            </w:r>
            <w:r w:rsidR="00B918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заболеваний, состояний), вид и условия оказания медицинской помощи</w:t>
            </w:r>
          </w:p>
        </w:tc>
        <w:tc>
          <w:tcPr>
            <w:tcW w:w="1383" w:type="dxa"/>
          </w:tcPr>
          <w:p w:rsid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7E5" w:rsidRP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7F67E5" w:rsidTr="007F67E5">
        <w:tc>
          <w:tcPr>
            <w:tcW w:w="817" w:type="dxa"/>
          </w:tcPr>
          <w:p w:rsidR="007F67E5" w:rsidRPr="00B91823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7F67E5" w:rsidRPr="00B91823" w:rsidRDefault="0092490C" w:rsidP="007F6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F67E5" w:rsidRPr="00B91823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 xml:space="preserve"> круглосуточного стационара</w:t>
            </w:r>
          </w:p>
        </w:tc>
        <w:tc>
          <w:tcPr>
            <w:tcW w:w="1383" w:type="dxa"/>
          </w:tcPr>
          <w:p w:rsidR="007F67E5" w:rsidRP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Осложнения, связанные с беременностью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Беременность, закончившаяся абортивным исходом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Родоразрешение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Кесарево сечение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1)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2)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Ангионевротический отек, анафилактический шок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доброкачественных заболеваниях крови и пузыр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 заносе</w:t>
            </w:r>
            <w:hyperlink w:anchor="Par231" w:history="1">
              <w:r w:rsidRPr="007F67E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28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других локализаций (кроме лимфоидной и кро</w:t>
            </w:r>
            <w:r w:rsidR="00172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ветворной тканей), </w:t>
            </w: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дети</w:t>
            </w:r>
            <w:hyperlink w:anchor="Par231" w:history="1">
              <w:r w:rsidRPr="007F67E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33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</w:t>
            </w:r>
            <w:r w:rsidR="001F3ED4">
              <w:rPr>
                <w:rFonts w:ascii="Times New Roman" w:hAnsi="Times New Roman" w:cs="Times New Roman"/>
                <w:bCs/>
                <w:sz w:val="24"/>
                <w:szCs w:val="24"/>
              </w:rPr>
              <w:t>нная терапия при остром лейкозе</w:t>
            </w:r>
            <w:r w:rsidR="001728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дети*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35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Респираторные инфекции верхних дыхательн</w:t>
            </w:r>
            <w:r w:rsidR="001F3ED4">
              <w:rPr>
                <w:rFonts w:ascii="Times New Roman" w:hAnsi="Times New Roman" w:cs="Times New Roman"/>
                <w:bCs/>
                <w:sz w:val="24"/>
                <w:szCs w:val="24"/>
              </w:rPr>
              <w:t>ых путей с осложнениями</w:t>
            </w:r>
            <w:r w:rsidR="001728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взрослые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66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Респираторные инфекции верхних дыхательных путей, дети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кишечнике и анальной области (уровень 2)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86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Неврологические заболевания, лечение с применением ботулотоксина (уровень 1)*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94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371" w:type="dxa"/>
          </w:tcPr>
          <w:p w:rsidR="007F67E5" w:rsidRPr="007F67E5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Неврологические заболевания, лечение с</w:t>
            </w:r>
            <w:r w:rsidR="001F3ED4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ботулотоксина (уро</w:t>
            </w: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вень 2)*</w:t>
            </w:r>
          </w:p>
        </w:tc>
        <w:tc>
          <w:tcPr>
            <w:tcW w:w="1383" w:type="dxa"/>
          </w:tcPr>
          <w:p w:rsidR="007F67E5" w:rsidRPr="007F67E5" w:rsidRDefault="00521789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371" w:type="dxa"/>
          </w:tcPr>
          <w:p w:rsidR="007F67E5" w:rsidRPr="007F67E5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Сотрясение головного мозга</w:t>
            </w:r>
          </w:p>
        </w:tc>
        <w:tc>
          <w:tcPr>
            <w:tcW w:w="1383" w:type="dxa"/>
          </w:tcPr>
          <w:p w:rsidR="007F67E5" w:rsidRPr="007F67E5" w:rsidRDefault="00521789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371" w:type="dxa"/>
          </w:tcPr>
          <w:p w:rsidR="007F67E5" w:rsidRPr="007F67E5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Операции при злокачественных новообра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зованиях поч</w:t>
            </w:r>
            <w:r w:rsidR="001F3ED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мочевыделитель</w:t>
            </w: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ной системы (уровень 2)</w:t>
            </w:r>
          </w:p>
        </w:tc>
        <w:tc>
          <w:tcPr>
            <w:tcW w:w="1383" w:type="dxa"/>
          </w:tcPr>
          <w:p w:rsidR="007F67E5" w:rsidRPr="007F67E5" w:rsidRDefault="00521789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B91823" w:rsidRPr="00B91823">
              <w:rPr>
                <w:rFonts w:ascii="Times New Roman" w:hAnsi="Times New Roman" w:cs="Times New Roman"/>
                <w:sz w:val="24"/>
                <w:szCs w:val="24"/>
              </w:rPr>
              <w:t>(уровень 1)*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FC7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2)*</w:t>
            </w:r>
          </w:p>
        </w:tc>
        <w:tc>
          <w:tcPr>
            <w:tcW w:w="1383" w:type="dxa"/>
          </w:tcPr>
          <w:p w:rsidR="00521789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</w:tr>
      <w:tr w:rsidR="00521789" w:rsidTr="007F67E5">
        <w:tc>
          <w:tcPr>
            <w:tcW w:w="817" w:type="dxa"/>
          </w:tcPr>
          <w:p w:rsidR="00521789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  <w:p w:rsidR="00521789" w:rsidRPr="007F67E5" w:rsidRDefault="00521789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3)*</w:t>
            </w:r>
          </w:p>
        </w:tc>
        <w:tc>
          <w:tcPr>
            <w:tcW w:w="1383" w:type="dxa"/>
          </w:tcPr>
          <w:p w:rsidR="00521789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91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4)*</w:t>
            </w:r>
          </w:p>
        </w:tc>
        <w:tc>
          <w:tcPr>
            <w:tcW w:w="1383" w:type="dxa"/>
          </w:tcPr>
          <w:p w:rsidR="00521789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5)*</w:t>
            </w:r>
          </w:p>
        </w:tc>
        <w:tc>
          <w:tcPr>
            <w:tcW w:w="1383" w:type="dxa"/>
          </w:tcPr>
          <w:p w:rsidR="00521789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6)*</w:t>
            </w:r>
          </w:p>
        </w:tc>
        <w:tc>
          <w:tcPr>
            <w:tcW w:w="1383" w:type="dxa"/>
          </w:tcPr>
          <w:p w:rsidR="00521789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7)*</w:t>
            </w:r>
          </w:p>
        </w:tc>
        <w:tc>
          <w:tcPr>
            <w:tcW w:w="1383" w:type="dxa"/>
          </w:tcPr>
          <w:p w:rsidR="00521789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</w:tr>
      <w:tr w:rsidR="00E14FC7" w:rsidTr="007F67E5">
        <w:tc>
          <w:tcPr>
            <w:tcW w:w="817" w:type="dxa"/>
          </w:tcPr>
          <w:p w:rsidR="00E14FC7" w:rsidRDefault="00E14FC7" w:rsidP="00E1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371" w:type="dxa"/>
          </w:tcPr>
          <w:p w:rsidR="00E14FC7" w:rsidRPr="00521789" w:rsidRDefault="00E14FC7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FC7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тканей), взрослые (уровень 8</w:t>
            </w:r>
            <w:r w:rsidRPr="00E14FC7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E14FC7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9)*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  <w:hyperlink w:anchor="Par231" w:history="1">
              <w:r w:rsidRPr="0052178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11)*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12)*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13)*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терапия (уровень 8)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 без специального противоопухолевого лечения (уровень 1)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189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192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речевого процессора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209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1)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2)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211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3)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4)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5)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6)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215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Диагностическое обследование сердечн</w:t>
            </w:r>
            <w:bookmarkStart w:id="0" w:name="_GoBack"/>
            <w:bookmarkEnd w:id="0"/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о-сосудистой системы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235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Отравления и другие воздействия внешних причин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256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мужских половых органах, взрослые (уровень 1)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282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1)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286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2)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287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3)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5)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290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Доброкачественные новообразования, новообразования in situ кожи, жировой ткани и другие болезни кожи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308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желчном пузыре и желчевыводящих путях (уровень 2)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312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Аппендэктомия, взрослые (уровень 2)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322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операции на органах брюшной полости (уровень 1)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органах полости рта (уровень 1)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339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лечение с применением препаратов иммуноглобулина*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352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354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1)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355.1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355.2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3)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355.3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Установка, замена, заправка помп для лекарственных препаратов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358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Реинфузия аутокрови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Баллонная внутриаортальная контрпульсация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361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Экстракорпоральная мембранная оксигенация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362</w:t>
            </w:r>
          </w:p>
        </w:tc>
      </w:tr>
      <w:tr w:rsidR="00D81FAD" w:rsidTr="007F67E5">
        <w:tc>
          <w:tcPr>
            <w:tcW w:w="817" w:type="dxa"/>
          </w:tcPr>
          <w:p w:rsidR="00D81FAD" w:rsidRPr="00B91823" w:rsidRDefault="000121A9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D81FAD" w:rsidRPr="00B91823" w:rsidRDefault="000121A9" w:rsidP="007F6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В условиях дневного стационара</w:t>
            </w:r>
          </w:p>
        </w:tc>
        <w:tc>
          <w:tcPr>
            <w:tcW w:w="1383" w:type="dxa"/>
          </w:tcPr>
          <w:p w:rsidR="00D81FAD" w:rsidRPr="007F67E5" w:rsidRDefault="00D81FAD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Осложнения беременности, родов, послеродового периода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Искусственное прерывание беременности (аборт)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Аборт медикаментозный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Экстракорпоральное оплодотворение (уровень 1)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доброкачественных заболеваниях крови и пузырном заносе*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других локализаций (кроме лимфоидной и кроветворной тканей), дети*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остром лейкозе, дети*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Неврологические заболевания, лечение с применением ботулотоксина (уровень 1)*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Неврологические заболевания, лечение с применением ботулотоксина (уровень 2)*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Госпитализация в диагностических целях с постановкой (подтверждением) диагноза злокачественного новообразования с использованием ПЭТ КТ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Госпитализация в диагностических целях с проведением биопсии и последующим проведением молекулярно-генетического и (или) иммуногистохимического исследования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2)*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3)*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4)*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5)*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6)*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7)*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8)*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</w:t>
            </w: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(кроме лимфоидной и кроветворной тканей), взрослые (уровень 9)*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62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10)*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11)*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12)*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13)*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терапия (уровень 8)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 без специального противоопухолевого лечения (уровень 1)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1383" w:type="dxa"/>
          </w:tcPr>
          <w:p w:rsidR="00FE50BA" w:rsidRPr="00FE50BA" w:rsidRDefault="00FE50BA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1383" w:type="dxa"/>
          </w:tcPr>
          <w:p w:rsidR="00FE50BA" w:rsidRPr="00FE50BA" w:rsidRDefault="00FE50BA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1383" w:type="dxa"/>
          </w:tcPr>
          <w:p w:rsidR="00FE50BA" w:rsidRPr="00FE50BA" w:rsidRDefault="00FE50BA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1383" w:type="dxa"/>
          </w:tcPr>
          <w:p w:rsidR="00FE50BA" w:rsidRPr="00FE50BA" w:rsidRDefault="00FE50BA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1383" w:type="dxa"/>
          </w:tcPr>
          <w:p w:rsidR="00FE50BA" w:rsidRPr="00FE50BA" w:rsidRDefault="00FE50BA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речевого процессора</w:t>
            </w:r>
          </w:p>
        </w:tc>
        <w:tc>
          <w:tcPr>
            <w:tcW w:w="1383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1)</w:t>
            </w:r>
          </w:p>
        </w:tc>
        <w:tc>
          <w:tcPr>
            <w:tcW w:w="1383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2)</w:t>
            </w:r>
          </w:p>
        </w:tc>
        <w:tc>
          <w:tcPr>
            <w:tcW w:w="1383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3)</w:t>
            </w:r>
          </w:p>
        </w:tc>
        <w:tc>
          <w:tcPr>
            <w:tcW w:w="1383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4)</w:t>
            </w:r>
          </w:p>
        </w:tc>
        <w:tc>
          <w:tcPr>
            <w:tcW w:w="1383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5)</w:t>
            </w:r>
          </w:p>
        </w:tc>
        <w:tc>
          <w:tcPr>
            <w:tcW w:w="1383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  <w:tc>
          <w:tcPr>
            <w:tcW w:w="1383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Отравления и другие воздействия внешних причин</w:t>
            </w:r>
          </w:p>
        </w:tc>
        <w:tc>
          <w:tcPr>
            <w:tcW w:w="1383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органах полости рта (уровень 1)</w:t>
            </w:r>
          </w:p>
        </w:tc>
        <w:tc>
          <w:tcPr>
            <w:tcW w:w="1383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лечение с применением препаратов иммуноглобулина*</w:t>
            </w:r>
          </w:p>
        </w:tc>
        <w:tc>
          <w:tcPr>
            <w:tcW w:w="1383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7371" w:type="dxa"/>
          </w:tcPr>
          <w:p w:rsidR="009B0E08" w:rsidRPr="009B0E08" w:rsidRDefault="009B0E08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</w:t>
            </w:r>
          </w:p>
        </w:tc>
        <w:tc>
          <w:tcPr>
            <w:tcW w:w="1383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152.1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7371" w:type="dxa"/>
          </w:tcPr>
          <w:p w:rsidR="009B0E08" w:rsidRPr="009B0E08" w:rsidRDefault="009B0E08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иммунодепрессантов*</w:t>
            </w:r>
          </w:p>
        </w:tc>
        <w:tc>
          <w:tcPr>
            <w:tcW w:w="1383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</w:tr>
    </w:tbl>
    <w:p w:rsidR="009B0E08" w:rsidRPr="009B0E08" w:rsidRDefault="009B0E08" w:rsidP="00B9182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</w:t>
      </w:r>
      <w:r w:rsidR="00B91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B0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условии соблюдения режима введения лекарственных препаратов согласно </w:t>
      </w:r>
      <w:r w:rsidR="00B05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91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A96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B0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инструкциям по применению лекарственных препаратов для медицинского применения.</w:t>
      </w:r>
    </w:p>
    <w:p w:rsidR="007F67E5" w:rsidRPr="00493278" w:rsidRDefault="00A962EE" w:rsidP="00A962EE">
      <w:pPr>
        <w:spacing w:before="7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F67E5" w:rsidRPr="00493278" w:rsidSect="009D335B">
      <w:headerReference w:type="default" r:id="rId7"/>
      <w:pgSz w:w="11906" w:h="16838"/>
      <w:pgMar w:top="1134" w:right="850" w:bottom="1134" w:left="1701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9E" w:rsidRDefault="00F4219E" w:rsidP="009D335B">
      <w:pPr>
        <w:spacing w:after="0" w:line="240" w:lineRule="auto"/>
      </w:pPr>
      <w:r>
        <w:separator/>
      </w:r>
    </w:p>
  </w:endnote>
  <w:endnote w:type="continuationSeparator" w:id="0">
    <w:p w:rsidR="00F4219E" w:rsidRDefault="00F4219E" w:rsidP="009D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9E" w:rsidRDefault="00F4219E" w:rsidP="009D335B">
      <w:pPr>
        <w:spacing w:after="0" w:line="240" w:lineRule="auto"/>
      </w:pPr>
      <w:r>
        <w:separator/>
      </w:r>
    </w:p>
  </w:footnote>
  <w:footnote w:type="continuationSeparator" w:id="0">
    <w:p w:rsidR="00F4219E" w:rsidRDefault="00F4219E" w:rsidP="009D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446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335B" w:rsidRPr="009D335B" w:rsidRDefault="009D335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33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33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33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4866">
          <w:rPr>
            <w:rFonts w:ascii="Times New Roman" w:hAnsi="Times New Roman" w:cs="Times New Roman"/>
            <w:noProof/>
            <w:sz w:val="28"/>
            <w:szCs w:val="28"/>
          </w:rPr>
          <w:t>42</w:t>
        </w:r>
        <w:r w:rsidRPr="009D33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335B" w:rsidRDefault="009D33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78"/>
    <w:rsid w:val="000121A9"/>
    <w:rsid w:val="00093AA5"/>
    <w:rsid w:val="001728D8"/>
    <w:rsid w:val="001F3ED4"/>
    <w:rsid w:val="003377D0"/>
    <w:rsid w:val="004810E9"/>
    <w:rsid w:val="00493278"/>
    <w:rsid w:val="00521789"/>
    <w:rsid w:val="007F67E5"/>
    <w:rsid w:val="00853456"/>
    <w:rsid w:val="0092490C"/>
    <w:rsid w:val="009B0E08"/>
    <w:rsid w:val="009D335B"/>
    <w:rsid w:val="00A34866"/>
    <w:rsid w:val="00A962EE"/>
    <w:rsid w:val="00B056E8"/>
    <w:rsid w:val="00B91823"/>
    <w:rsid w:val="00C63556"/>
    <w:rsid w:val="00D81FAD"/>
    <w:rsid w:val="00E14FC7"/>
    <w:rsid w:val="00F4219E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35B"/>
  </w:style>
  <w:style w:type="paragraph" w:styleId="a6">
    <w:name w:val="footer"/>
    <w:basedOn w:val="a"/>
    <w:link w:val="a7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35B"/>
  </w:style>
  <w:style w:type="paragraph" w:styleId="a8">
    <w:name w:val="List Paragraph"/>
    <w:basedOn w:val="a"/>
    <w:uiPriority w:val="34"/>
    <w:qFormat/>
    <w:rsid w:val="00B91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35B"/>
  </w:style>
  <w:style w:type="paragraph" w:styleId="a6">
    <w:name w:val="footer"/>
    <w:basedOn w:val="a"/>
    <w:link w:val="a7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35B"/>
  </w:style>
  <w:style w:type="paragraph" w:styleId="a8">
    <w:name w:val="List Paragraph"/>
    <w:basedOn w:val="a"/>
    <w:uiPriority w:val="34"/>
    <w:qFormat/>
    <w:rsid w:val="00B9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slobodina_ai</cp:lastModifiedBy>
  <cp:revision>30</cp:revision>
  <cp:lastPrinted>2021-12-22T11:07:00Z</cp:lastPrinted>
  <dcterms:created xsi:type="dcterms:W3CDTF">2021-12-20T15:05:00Z</dcterms:created>
  <dcterms:modified xsi:type="dcterms:W3CDTF">2021-12-27T10:42:00Z</dcterms:modified>
</cp:coreProperties>
</file>